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64E" w:rsidRPr="00BC7C67" w:rsidRDefault="0048764E" w:rsidP="0048764E">
      <w:pPr>
        <w:jc w:val="center"/>
        <w:rPr>
          <w:rFonts w:ascii="Times New Roman" w:eastAsia="宋体" w:hAnsi="Times New Roman"/>
          <w:sz w:val="30"/>
          <w:szCs w:val="30"/>
        </w:rPr>
      </w:pPr>
      <w:r w:rsidRPr="00BC7C67">
        <w:rPr>
          <w:rFonts w:ascii="Times New Roman" w:eastAsia="宋体" w:hAnsi="Times New Roman" w:hint="eastAsia"/>
          <w:bCs/>
          <w:sz w:val="30"/>
          <w:szCs w:val="30"/>
        </w:rPr>
        <w:t>南京</w:t>
      </w:r>
      <w:r w:rsidR="006F294B">
        <w:rPr>
          <w:rFonts w:ascii="Times New Roman" w:eastAsia="宋体" w:hAnsi="Times New Roman" w:hint="eastAsia"/>
          <w:bCs/>
          <w:sz w:val="30"/>
          <w:szCs w:val="30"/>
        </w:rPr>
        <w:t>财经大学</w:t>
      </w:r>
      <w:r w:rsidRPr="00BC7C67">
        <w:rPr>
          <w:rFonts w:ascii="Times New Roman" w:eastAsia="宋体" w:hAnsi="Times New Roman" w:hint="eastAsia"/>
          <w:bCs/>
          <w:sz w:val="30"/>
          <w:szCs w:val="30"/>
        </w:rPr>
        <w:t>化学危险品管理办法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第一章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总则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第一条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为进一步规范和加强我校化学危险品的安全管理，严防事故发生，保障学校师生员工生命财产安全，保证学校正常的教学、科研和其他工作秩序，根据国家有关法规，结合我校实际，特制定本办法。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本办法所指的化学危险品，系指国家标准《危险货物分类与品名编号》规定的分类标准中的爆炸品、压缩气体、易燃液体、易燃固体、自燃物品和遇湿易燃物品、氧化剂和有机过氧化物、毒害品和腐蚀品七大类。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凡购买、储存、生产、使用、运输和销毁化学危险品的单位和个人必须遵守本办法。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第四条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严格遵守本办法，并取得显著成绩者，学校给予表扬和奖励。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第五条对违反本办法规定的有关人员，学校视情节轻重给予行政处分，构成犯罪的由司法机关依法追究刑事责任。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第二章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管理机构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第六条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我校化学危险品的安全管理工作由分管安全工作的校领导统一领导。各院系应由一名分</w:t>
      </w:r>
      <w:proofErr w:type="gramStart"/>
      <w:r w:rsidRPr="00BC7C67">
        <w:rPr>
          <w:rFonts w:ascii="Times New Roman" w:eastAsia="宋体" w:hAnsi="Times New Roman" w:hint="eastAsia"/>
        </w:rPr>
        <w:t>管安全</w:t>
      </w:r>
      <w:proofErr w:type="gramEnd"/>
      <w:r w:rsidRPr="00BC7C67">
        <w:rPr>
          <w:rFonts w:ascii="Times New Roman" w:eastAsia="宋体" w:hAnsi="Times New Roman" w:hint="eastAsia"/>
        </w:rPr>
        <w:t>工作的领导负责，并落实一名以上具体的管理人员。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第七条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学校保卫处、实验室管理与装备处是我校化学危险品管理的主管部门。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第八条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学校化学试剂供应中心负责全校化学危险品的购买、仓储、供应等工作，受化学化工学院直接领导。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第九条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各级领导的职责是：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1. </w:t>
      </w:r>
      <w:r w:rsidRPr="00BC7C67">
        <w:rPr>
          <w:rFonts w:ascii="Times New Roman" w:eastAsia="宋体" w:hAnsi="Times New Roman" w:hint="eastAsia"/>
        </w:rPr>
        <w:t>建立和健全学校化学危险品的安全管理责任制度和安全操作规程，并对执行情况定期进行检查。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2. </w:t>
      </w:r>
      <w:r w:rsidRPr="00BC7C67">
        <w:rPr>
          <w:rFonts w:ascii="Times New Roman" w:eastAsia="宋体" w:hAnsi="Times New Roman" w:hint="eastAsia"/>
        </w:rPr>
        <w:t>经常向本单位师生员工进行安全教育，组织必要的安全管理和技术培训，提高全体人员的安全管理意识和安全使用水平。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3. </w:t>
      </w:r>
      <w:r w:rsidRPr="00BC7C67">
        <w:rPr>
          <w:rFonts w:ascii="Times New Roman" w:eastAsia="宋体" w:hAnsi="Times New Roman" w:hint="eastAsia"/>
        </w:rPr>
        <w:t>定期组织本单位安全检查或根据公安、劳动、卫生、环保等主管部门的通知，有计划有步</w:t>
      </w:r>
      <w:r w:rsidRPr="00BC7C67">
        <w:rPr>
          <w:rFonts w:ascii="Times New Roman" w:eastAsia="宋体" w:hAnsi="Times New Roman" w:hint="eastAsia"/>
        </w:rPr>
        <w:lastRenderedPageBreak/>
        <w:t>骤地采取防范措施，迅速消除隐患，防止事故发生。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4. </w:t>
      </w:r>
      <w:r w:rsidRPr="00BC7C67">
        <w:rPr>
          <w:rFonts w:ascii="Times New Roman" w:eastAsia="宋体" w:hAnsi="Times New Roman" w:hint="eastAsia"/>
        </w:rPr>
        <w:t>一旦由于化学危险品处理不当而发生事故时，要根据预案及时采取处理措施，并认真做好善后工作。同时，迅速查清事实，根据事故性质，严肃追究有关人员责任，总结教训，防止事故再度发生。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由各单位任命的化学危险品的领用人和保管人，必须对工作认真负责，熟悉业务，要明确岗位职责，实行岗位责任制。保管人要相对稳定，定期参加消防安全培训，并持证上岗，不得任意调换。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第三章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化学危险品的存放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第十一条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危险品必须存放在条件完备的专用仓库、专用场地或专用储存室（柜）内，应当符合有关安全规定，并根据物品的种类、性质，设置相应的通风、防爆、泄压、防火、防雷、报警、灭火、防晒、调湿、消除静电、防护围堤等安全设施，并设专人管理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第十二条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化学危险品应当分类分项存放，堆垛之间的主要通道应达到规定的安全距离，不得超量储存。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第十三条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遇火、遇</w:t>
      </w:r>
      <w:proofErr w:type="gramStart"/>
      <w:r w:rsidRPr="00BC7C67">
        <w:rPr>
          <w:rFonts w:ascii="Times New Roman" w:eastAsia="宋体" w:hAnsi="Times New Roman" w:hint="eastAsia"/>
        </w:rPr>
        <w:t>潮容易</w:t>
      </w:r>
      <w:proofErr w:type="gramEnd"/>
      <w:r w:rsidRPr="00BC7C67">
        <w:rPr>
          <w:rFonts w:ascii="Times New Roman" w:eastAsia="宋体" w:hAnsi="Times New Roman" w:hint="eastAsia"/>
        </w:rPr>
        <w:t>燃烧、爆炸或产生有毒气体的化学危险品，不得在露天、潮湿、漏雨和低洼容易积水地点存放。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第十四条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受阳光照射容易燃烧、爆炸或产生有毒气体的化学危险品和桶装、罐装等易燃液体、气体应当在阴凉通风地点存放。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第十五条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化学性质或防火、灭火方法相互抵触的化学危险品，不得在同一仓库或同一储存室存放。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第十六条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对爆炸物品、剧毒物品应严格遵守双人保管，双人收发，双人使用，双人运输，</w:t>
      </w:r>
      <w:proofErr w:type="gramStart"/>
      <w:r w:rsidRPr="00BC7C67">
        <w:rPr>
          <w:rFonts w:ascii="Times New Roman" w:eastAsia="宋体" w:hAnsi="Times New Roman" w:hint="eastAsia"/>
        </w:rPr>
        <w:t>双把锁</w:t>
      </w:r>
      <w:proofErr w:type="gramEnd"/>
      <w:r w:rsidRPr="00BC7C67">
        <w:rPr>
          <w:rFonts w:ascii="Times New Roman" w:eastAsia="宋体" w:hAnsi="Times New Roman" w:hint="eastAsia"/>
        </w:rPr>
        <w:t>的制度。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第十七条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对于剧毒化学试剂、药品，各单位各实验室的使用应根据具体需求，精确地计算用量，必须是一日一次的用量，严禁存放在实验室。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第十八条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对化学危险品库的管理人员，要严格遵守出入库管理制度，审批手续必须完备才</w:t>
      </w:r>
      <w:r w:rsidRPr="00BC7C67">
        <w:rPr>
          <w:rFonts w:ascii="Times New Roman" w:eastAsia="宋体" w:hAnsi="Times New Roman" w:hint="eastAsia"/>
        </w:rPr>
        <w:lastRenderedPageBreak/>
        <w:t>能予以发放，双人双锁管理，精确计量和记载，严加保管。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第十九条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压缩气体（剧毒、易燃、易爆、腐蚀、助燃）钢瓶管理：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1. </w:t>
      </w:r>
      <w:r w:rsidRPr="00BC7C67">
        <w:rPr>
          <w:rFonts w:ascii="Times New Roman" w:eastAsia="宋体" w:hAnsi="Times New Roman" w:hint="eastAsia"/>
        </w:rPr>
        <w:t>要存放在安全地方（加锁铁柜或单独房间内）。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2. </w:t>
      </w:r>
      <w:r w:rsidRPr="00BC7C67">
        <w:rPr>
          <w:rFonts w:ascii="Times New Roman" w:eastAsia="宋体" w:hAnsi="Times New Roman" w:hint="eastAsia"/>
        </w:rPr>
        <w:t>不可靠近热源，可燃、助燃气瓶使用时与明火的距离不得小于</w:t>
      </w:r>
      <w:r w:rsidRPr="00BC7C67">
        <w:rPr>
          <w:rFonts w:ascii="Times New Roman" w:eastAsia="宋体" w:hAnsi="Times New Roman" w:hint="eastAsia"/>
        </w:rPr>
        <w:t>10</w:t>
      </w:r>
      <w:r w:rsidRPr="00BC7C67">
        <w:rPr>
          <w:rFonts w:ascii="Times New Roman" w:eastAsia="宋体" w:hAnsi="Times New Roman" w:hint="eastAsia"/>
        </w:rPr>
        <w:t>米。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3. </w:t>
      </w:r>
      <w:r w:rsidRPr="00BC7C67">
        <w:rPr>
          <w:rFonts w:ascii="Times New Roman" w:eastAsia="宋体" w:hAnsi="Times New Roman" w:hint="eastAsia"/>
        </w:rPr>
        <w:t>化学性质相抵触能引起燃烧、爆炸的气瓶要分开存放。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4. </w:t>
      </w:r>
      <w:r w:rsidRPr="00BC7C67">
        <w:rPr>
          <w:rFonts w:ascii="Times New Roman" w:eastAsia="宋体" w:hAnsi="Times New Roman" w:hint="eastAsia"/>
        </w:rPr>
        <w:t>不得使用过期未经检验的气瓶。各种气瓶必须按期进行技术检验：盛装腐蚀性气体的气瓶，每二年检验一次；盛装一般气体的气瓶，每三年检验一次；盛装惰性气体的气瓶，每五年检验一次。气瓶在使用过程中，发现有严重腐蚀或损伤时，应提前进行检验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5. </w:t>
      </w:r>
      <w:r w:rsidRPr="00BC7C67">
        <w:rPr>
          <w:rFonts w:ascii="Times New Roman" w:eastAsia="宋体" w:hAnsi="Times New Roman" w:hint="eastAsia"/>
        </w:rPr>
        <w:t>气瓶内气体不能用尽，必须留有剩余压力或重量，永久气体气瓶的剩余压力应不小于</w:t>
      </w:r>
      <w:r w:rsidRPr="00BC7C67">
        <w:rPr>
          <w:rFonts w:ascii="Times New Roman" w:eastAsia="宋体" w:hAnsi="Times New Roman" w:hint="eastAsia"/>
        </w:rPr>
        <w:t>0.05Mpa</w:t>
      </w:r>
      <w:r w:rsidRPr="00BC7C67">
        <w:rPr>
          <w:rFonts w:ascii="Times New Roman" w:eastAsia="宋体" w:hAnsi="Times New Roman" w:hint="eastAsia"/>
        </w:rPr>
        <w:t>；液化气体气瓶应留有不少于</w:t>
      </w:r>
      <w:r w:rsidRPr="00BC7C67">
        <w:rPr>
          <w:rFonts w:ascii="Times New Roman" w:eastAsia="宋体" w:hAnsi="Times New Roman" w:hint="eastAsia"/>
        </w:rPr>
        <w:t>0.5%</w:t>
      </w:r>
      <w:r w:rsidRPr="00BC7C67">
        <w:rPr>
          <w:rFonts w:ascii="Times New Roman" w:eastAsia="宋体" w:hAnsi="Times New Roman" w:hint="eastAsia"/>
        </w:rPr>
        <w:t>～</w:t>
      </w:r>
      <w:r w:rsidRPr="00BC7C67">
        <w:rPr>
          <w:rFonts w:ascii="Times New Roman" w:eastAsia="宋体" w:hAnsi="Times New Roman" w:hint="eastAsia"/>
        </w:rPr>
        <w:t>1.0%</w:t>
      </w:r>
      <w:r w:rsidRPr="00BC7C67">
        <w:rPr>
          <w:rFonts w:ascii="Times New Roman" w:eastAsia="宋体" w:hAnsi="Times New Roman" w:hint="eastAsia"/>
        </w:rPr>
        <w:t>规定充装量的剩余气体。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6. </w:t>
      </w:r>
      <w:r w:rsidRPr="00BC7C67">
        <w:rPr>
          <w:rFonts w:ascii="Times New Roman" w:eastAsia="宋体" w:hAnsi="Times New Roman" w:hint="eastAsia"/>
        </w:rPr>
        <w:t>气瓶的</w:t>
      </w:r>
      <w:proofErr w:type="gramStart"/>
      <w:r w:rsidRPr="00BC7C67">
        <w:rPr>
          <w:rFonts w:ascii="Times New Roman" w:eastAsia="宋体" w:hAnsi="Times New Roman" w:hint="eastAsia"/>
        </w:rPr>
        <w:t>瓶帽要</w:t>
      </w:r>
      <w:proofErr w:type="gramEnd"/>
      <w:r w:rsidRPr="00BC7C67">
        <w:rPr>
          <w:rFonts w:ascii="Times New Roman" w:eastAsia="宋体" w:hAnsi="Times New Roman" w:hint="eastAsia"/>
        </w:rPr>
        <w:t>保存好，充气时要戴好，避免在运输装卸过程中撞坏阀门，造成事故。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化学危险品入库前，必须进行检查登记，入库后应当定期检查。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第二十一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条储存化学危险品的仓库内严禁吸烟和使用明火，并根据消防条例配备消防力量、消防设施以及通讯、报警等必要装置。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第四章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化学危险品的申购与报废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第二十二条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剧毒品、爆炸品一般由学校化学试剂供应中心统一申购，归口管理。特殊情况，须先填写“申请批准单”，详细写明品种、数量、用途，经院系分管领导同意，报保卫处和实验室管理与装备处审核同意后，送主管校领导审批，批准后由校长办公室开具介绍信，由各单位落实的指定管理人统一采购领用。购买爆炸物品的人员还必须持有市公安局核发的《爆炸物品采购证》才能采购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第二十三条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采购下列化学危险品需持有《化学危险品采购证》：（</w:t>
      </w:r>
      <w:r w:rsidRPr="00BC7C67">
        <w:rPr>
          <w:rFonts w:ascii="Times New Roman" w:eastAsia="宋体" w:hAnsi="Times New Roman" w:hint="eastAsia"/>
        </w:rPr>
        <w:t>1</w:t>
      </w:r>
      <w:r w:rsidRPr="00BC7C67">
        <w:rPr>
          <w:rFonts w:ascii="Times New Roman" w:eastAsia="宋体" w:hAnsi="Times New Roman" w:hint="eastAsia"/>
        </w:rPr>
        <w:t>）爆炸物品；（</w:t>
      </w:r>
      <w:r w:rsidRPr="00BC7C67">
        <w:rPr>
          <w:rFonts w:ascii="Times New Roman" w:eastAsia="宋体" w:hAnsi="Times New Roman" w:hint="eastAsia"/>
        </w:rPr>
        <w:t>2</w:t>
      </w:r>
      <w:r w:rsidRPr="00BC7C67">
        <w:rPr>
          <w:rFonts w:ascii="Times New Roman" w:eastAsia="宋体" w:hAnsi="Times New Roman" w:hint="eastAsia"/>
        </w:rPr>
        <w:t>）一级氧化剂；（</w:t>
      </w:r>
      <w:r w:rsidRPr="00BC7C67">
        <w:rPr>
          <w:rFonts w:ascii="Times New Roman" w:eastAsia="宋体" w:hAnsi="Times New Roman" w:hint="eastAsia"/>
        </w:rPr>
        <w:t>3</w:t>
      </w:r>
      <w:r w:rsidRPr="00BC7C67">
        <w:rPr>
          <w:rFonts w:ascii="Times New Roman" w:eastAsia="宋体" w:hAnsi="Times New Roman" w:hint="eastAsia"/>
        </w:rPr>
        <w:t>）压缩气体、液化气体和溶解气体；（</w:t>
      </w:r>
      <w:r w:rsidRPr="00BC7C67">
        <w:rPr>
          <w:rFonts w:ascii="Times New Roman" w:eastAsia="宋体" w:hAnsi="Times New Roman" w:hint="eastAsia"/>
        </w:rPr>
        <w:t>4</w:t>
      </w:r>
      <w:r w:rsidRPr="00BC7C67">
        <w:rPr>
          <w:rFonts w:ascii="Times New Roman" w:eastAsia="宋体" w:hAnsi="Times New Roman" w:hint="eastAsia"/>
        </w:rPr>
        <w:t>）一级自燃品；（</w:t>
      </w:r>
      <w:r w:rsidRPr="00BC7C67">
        <w:rPr>
          <w:rFonts w:ascii="Times New Roman" w:eastAsia="宋体" w:hAnsi="Times New Roman" w:hint="eastAsia"/>
        </w:rPr>
        <w:t>5</w:t>
      </w:r>
      <w:r w:rsidRPr="00BC7C67">
        <w:rPr>
          <w:rFonts w:ascii="Times New Roman" w:eastAsia="宋体" w:hAnsi="Times New Roman" w:hint="eastAsia"/>
        </w:rPr>
        <w:t>）一级遇水燃烧物品；（</w:t>
      </w:r>
      <w:r w:rsidRPr="00BC7C67">
        <w:rPr>
          <w:rFonts w:ascii="Times New Roman" w:eastAsia="宋体" w:hAnsi="Times New Roman" w:hint="eastAsia"/>
        </w:rPr>
        <w:t>6</w:t>
      </w:r>
      <w:r w:rsidRPr="00BC7C67">
        <w:rPr>
          <w:rFonts w:ascii="Times New Roman" w:eastAsia="宋体" w:hAnsi="Times New Roman" w:hint="eastAsia"/>
        </w:rPr>
        <w:t>）一级易燃液体；（</w:t>
      </w:r>
      <w:r w:rsidRPr="00BC7C67">
        <w:rPr>
          <w:rFonts w:ascii="Times New Roman" w:eastAsia="宋体" w:hAnsi="Times New Roman" w:hint="eastAsia"/>
        </w:rPr>
        <w:t>7</w:t>
      </w:r>
      <w:r w:rsidRPr="00BC7C67">
        <w:rPr>
          <w:rFonts w:ascii="Times New Roman" w:eastAsia="宋体" w:hAnsi="Times New Roman" w:hint="eastAsia"/>
        </w:rPr>
        <w:t>）一级易燃固体；（</w:t>
      </w:r>
      <w:r w:rsidRPr="00BC7C67">
        <w:rPr>
          <w:rFonts w:ascii="Times New Roman" w:eastAsia="宋体" w:hAnsi="Times New Roman" w:hint="eastAsia"/>
        </w:rPr>
        <w:t>8</w:t>
      </w:r>
      <w:r w:rsidRPr="00BC7C67">
        <w:rPr>
          <w:rFonts w:ascii="Times New Roman" w:eastAsia="宋体" w:hAnsi="Times New Roman" w:hint="eastAsia"/>
        </w:rPr>
        <w:t>）剧毒品中的剧毒物品；（</w:t>
      </w:r>
      <w:r w:rsidRPr="00BC7C67">
        <w:rPr>
          <w:rFonts w:ascii="Times New Roman" w:eastAsia="宋体" w:hAnsi="Times New Roman" w:hint="eastAsia"/>
        </w:rPr>
        <w:t>9</w:t>
      </w:r>
      <w:r w:rsidRPr="00BC7C67">
        <w:rPr>
          <w:rFonts w:ascii="Times New Roman" w:eastAsia="宋体" w:hAnsi="Times New Roman" w:hint="eastAsia"/>
        </w:rPr>
        <w:t>）一级酸性腐蚀物品。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lastRenderedPageBreak/>
        <w:t>第二十四条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使用压缩气瓶的单位必须到学校推荐的定点厂家购买。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第二十五条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在学校化学试剂供应中心领用爆炸品、剧毒品，应填写“南京</w:t>
      </w:r>
      <w:r w:rsidR="00137A56">
        <w:rPr>
          <w:rFonts w:ascii="Times New Roman" w:eastAsia="宋体" w:hAnsi="Times New Roman" w:hint="eastAsia"/>
        </w:rPr>
        <w:t>财经</w:t>
      </w:r>
      <w:r w:rsidRPr="00BC7C67">
        <w:rPr>
          <w:rFonts w:ascii="Times New Roman" w:eastAsia="宋体" w:hAnsi="Times New Roman" w:hint="eastAsia"/>
        </w:rPr>
        <w:t>大学药库剧毒药品申请报告单”，详细注明品名、规格、数量和用途说明，并经单位负责人审核签字、盖章，必须双人领用（其中一人必须是指定的经各单位书面批准的指定管理人）。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第二十六条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使用化学危险品过程中的废气、废液、废渣、粉尘应回收综合利用。必须排放的，应经过净化处理，其有害物质浓度不得超过国家和环保部门规定的排放标准。剧毒物品销毁处理必须经院系批准，采取严密措施，并须征得环保等有关部门同意后，方可进行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第二十七条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销毁处理存放过久失效变质报废的化学危险品，必须经院系批准，采取严密措施，并征得环保等有关部门同意后妥善处理。</w:t>
      </w:r>
      <w:r w:rsidRPr="00BC7C67">
        <w:rPr>
          <w:rFonts w:ascii="Times New Roman" w:eastAsia="宋体" w:hAnsi="Times New Roman" w:hint="eastAsia"/>
        </w:rPr>
        <w:t xml:space="preserve"> 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bookmarkStart w:id="0" w:name="_GoBack"/>
      <w:bookmarkEnd w:id="0"/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第五章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化学危险品的运输与装卸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第二十八条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装运时应轻装轻卸，堆置稳妥，防止撞击、重压、倾倒和磨擦，发现包装容器不牢固、破损或渗漏时，必须重装或采取其它措施后，方可启运。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第二十九条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碰撞、互相接触容易引起燃烧、爆炸或造成其它危险的化学危险品，以及化学性质或防护、灭火方法互相抵触的化学危险品，不得同时混合装运。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遇热、遇</w:t>
      </w:r>
      <w:proofErr w:type="gramStart"/>
      <w:r w:rsidRPr="00BC7C67">
        <w:rPr>
          <w:rFonts w:ascii="Times New Roman" w:eastAsia="宋体" w:hAnsi="Times New Roman" w:hint="eastAsia"/>
        </w:rPr>
        <w:t>潮容易</w:t>
      </w:r>
      <w:proofErr w:type="gramEnd"/>
      <w:r w:rsidRPr="00BC7C67">
        <w:rPr>
          <w:rFonts w:ascii="Times New Roman" w:eastAsia="宋体" w:hAnsi="Times New Roman" w:hint="eastAsia"/>
        </w:rPr>
        <w:t>引起燃烧、爆炸或产生有毒气体的化学危险品，在装运时应当采取隔热、防潮措施。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第三十一条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夏季气温在</w:t>
      </w:r>
      <w:r w:rsidRPr="00BC7C67">
        <w:rPr>
          <w:rFonts w:ascii="Times New Roman" w:eastAsia="宋体" w:hAnsi="Times New Roman" w:hint="eastAsia"/>
        </w:rPr>
        <w:t>30</w:t>
      </w:r>
      <w:r w:rsidRPr="00BC7C67">
        <w:rPr>
          <w:rFonts w:ascii="Times New Roman" w:eastAsia="宋体" w:hAnsi="Times New Roman" w:hint="eastAsia"/>
        </w:rPr>
        <w:t>℃以上时，从上午</w:t>
      </w:r>
      <w:r w:rsidRPr="00BC7C67">
        <w:rPr>
          <w:rFonts w:ascii="Times New Roman" w:eastAsia="宋体" w:hAnsi="Times New Roman" w:hint="eastAsia"/>
        </w:rPr>
        <w:t>10</w:t>
      </w:r>
      <w:r w:rsidRPr="00BC7C67">
        <w:rPr>
          <w:rFonts w:ascii="Times New Roman" w:eastAsia="宋体" w:hAnsi="Times New Roman" w:hint="eastAsia"/>
        </w:rPr>
        <w:t>点钟到下午</w:t>
      </w:r>
      <w:r w:rsidRPr="00BC7C67">
        <w:rPr>
          <w:rFonts w:ascii="Times New Roman" w:eastAsia="宋体" w:hAnsi="Times New Roman" w:hint="eastAsia"/>
        </w:rPr>
        <w:t>4</w:t>
      </w:r>
      <w:r w:rsidRPr="00BC7C67">
        <w:rPr>
          <w:rFonts w:ascii="Times New Roman" w:eastAsia="宋体" w:hAnsi="Times New Roman" w:hint="eastAsia"/>
        </w:rPr>
        <w:t>点钟，一律停止装运易燃易爆物品及氢气、液氯、乙炔等气瓶。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第三十二条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不得携带化学危险品乘坐公共交通车辆。禁止无关人员搭乘装运化学危险品的车辆。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第三十三条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按规定，提取剧毒品、爆炸品须二人或二人以上提货。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第六章附则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第三十四条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本办法自发布之日起执行。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第三十五条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本办法由实验室管理与装备处、保卫处负责解释。</w:t>
      </w:r>
    </w:p>
    <w:p w:rsidR="0028690C" w:rsidRPr="00BC7C67" w:rsidRDefault="0028690C" w:rsidP="0048764E">
      <w:pPr>
        <w:rPr>
          <w:rFonts w:ascii="Times New Roman" w:eastAsia="宋体" w:hAnsi="Times New Roman"/>
        </w:rPr>
      </w:pPr>
    </w:p>
    <w:sectPr w:rsidR="0028690C" w:rsidRPr="00BC7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0A"/>
    <w:rsid w:val="00137A56"/>
    <w:rsid w:val="00276D2F"/>
    <w:rsid w:val="0028690C"/>
    <w:rsid w:val="003A747E"/>
    <w:rsid w:val="0048764E"/>
    <w:rsid w:val="006F294B"/>
    <w:rsid w:val="007E569A"/>
    <w:rsid w:val="007F180A"/>
    <w:rsid w:val="00BC7C67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33A20"/>
  <w15:chartTrackingRefBased/>
  <w15:docId w15:val="{D0C84F8F-7855-4907-83EB-B301004C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0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970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5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3</cp:revision>
  <dcterms:created xsi:type="dcterms:W3CDTF">2017-12-01T07:37:00Z</dcterms:created>
  <dcterms:modified xsi:type="dcterms:W3CDTF">2017-12-01T09:14:00Z</dcterms:modified>
</cp:coreProperties>
</file>